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4AE" w:rsidRPr="00D60A8B" w:rsidRDefault="004A2C41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262F0E">
        <w:rPr>
          <w:rFonts w:ascii="Arial" w:hAnsi="Arial" w:cs="Arial"/>
          <w:sz w:val="22"/>
          <w:lang w:val="en-US"/>
        </w:rPr>
        <w:t>3GPP TSG-RAN WG2 Meeting #122</w:t>
      </w:r>
      <w:r w:rsidR="006354AE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86740D" w:rsidRPr="0086740D">
        <w:rPr>
          <w:rFonts w:ascii="Arial" w:hAnsi="Arial" w:cs="Arial"/>
          <w:sz w:val="22"/>
          <w:lang w:val="en-US"/>
        </w:rPr>
        <w:t>R2-2306476</w:t>
      </w:r>
    </w:p>
    <w:p w:rsidR="006354AE" w:rsidRDefault="004A2C41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4A2C41">
        <w:rPr>
          <w:rFonts w:ascii="Arial" w:hAnsi="Arial" w:cs="Arial"/>
          <w:sz w:val="22"/>
          <w:lang w:val="en-US"/>
        </w:rPr>
        <w:t>Incheon, Korea, May 22nd-26th, 2023</w:t>
      </w:r>
    </w:p>
    <w:p w:rsidR="006354AE" w:rsidRPr="0050109B" w:rsidRDefault="006354AE" w:rsidP="006354AE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:rsidR="006354AE" w:rsidRPr="006E5655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361F33">
        <w:rPr>
          <w:rFonts w:ascii="Arial" w:hAnsi="Arial" w:cs="Arial"/>
          <w:b w:val="0"/>
          <w:sz w:val="22"/>
          <w:lang w:val="en-US"/>
        </w:rPr>
        <w:t>7</w:t>
      </w:r>
      <w:r>
        <w:rPr>
          <w:rFonts w:ascii="Arial" w:hAnsi="Arial" w:cs="Arial"/>
          <w:b w:val="0"/>
          <w:sz w:val="22"/>
          <w:lang w:val="en-US"/>
        </w:rPr>
        <w:t>.14.1</w:t>
      </w:r>
    </w:p>
    <w:p w:rsidR="006354AE" w:rsidRPr="00CC51F7" w:rsidRDefault="006354AE" w:rsidP="006354AE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>
        <w:rPr>
          <w:rFonts w:ascii="Arial" w:hAnsi="Arial" w:cs="Arial"/>
          <w:b w:val="0"/>
          <w:bCs/>
          <w:sz w:val="22"/>
          <w:lang w:val="en-US"/>
        </w:rPr>
        <w:t>China Unicom</w:t>
      </w:r>
      <w:r w:rsidR="000A28B8">
        <w:rPr>
          <w:rFonts w:ascii="Arial" w:hAnsi="Arial" w:cs="Arial"/>
          <w:b w:val="0"/>
          <w:bCs/>
          <w:sz w:val="22"/>
          <w:lang w:val="en-US"/>
        </w:rPr>
        <w:t xml:space="preserve"> (</w:t>
      </w:r>
      <w:r w:rsidRPr="006354AE">
        <w:rPr>
          <w:rFonts w:ascii="Arial" w:hAnsi="Arial" w:cs="Arial"/>
          <w:b w:val="0"/>
          <w:bCs/>
          <w:sz w:val="22"/>
          <w:lang w:val="en-US"/>
        </w:rPr>
        <w:t>WI Rapporteur)</w:t>
      </w:r>
    </w:p>
    <w:p w:rsidR="006354AE" w:rsidRPr="008F7D64" w:rsidRDefault="006354AE" w:rsidP="006354AE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E7687" w:rsidRPr="001E7687">
        <w:rPr>
          <w:rFonts w:ascii="Arial" w:hAnsi="Arial" w:cs="Arial"/>
          <w:b w:val="0"/>
          <w:sz w:val="22"/>
          <w:lang w:val="en-US"/>
        </w:rPr>
        <w:t xml:space="preserve">Revised </w:t>
      </w:r>
      <w:r w:rsidR="00D33F81" w:rsidRPr="006354AE">
        <w:rPr>
          <w:rFonts w:ascii="Arial" w:hAnsi="Arial" w:cs="Arial"/>
          <w:b w:val="0"/>
          <w:sz w:val="22"/>
          <w:lang w:val="en-US"/>
        </w:rPr>
        <w:t>Work plan</w:t>
      </w:r>
      <w:r w:rsidRPr="006354AE">
        <w:rPr>
          <w:rFonts w:ascii="Arial" w:hAnsi="Arial" w:cs="Arial"/>
          <w:b w:val="0"/>
          <w:sz w:val="22"/>
          <w:lang w:val="en-US"/>
        </w:rPr>
        <w:t xml:space="preserve"> for Rel-18 NR QoE Enhancement</w:t>
      </w:r>
    </w:p>
    <w:p w:rsidR="006354AE" w:rsidRPr="00A128F5" w:rsidRDefault="006354AE" w:rsidP="006354AE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>
        <w:rPr>
          <w:rFonts w:ascii="Arial" w:hAnsi="Arial" w:cs="Arial"/>
          <w:b w:val="0"/>
          <w:bCs/>
          <w:sz w:val="22"/>
          <w:lang w:val="de-DE"/>
        </w:rPr>
        <w:t>Information</w:t>
      </w:r>
    </w:p>
    <w:p w:rsidR="000650D9" w:rsidRDefault="00DD28DC">
      <w:pPr>
        <w:pStyle w:val="1"/>
      </w:pPr>
      <w:r>
        <w:t>1</w:t>
      </w:r>
      <w:r>
        <w:tab/>
        <w:t>Introduction</w:t>
      </w:r>
    </w:p>
    <w:p w:rsidR="000650D9" w:rsidRDefault="00DD28DC">
      <w:r>
        <w:t>At RAN#9</w:t>
      </w:r>
      <w:r>
        <w:rPr>
          <w:rFonts w:hint="eastAsia"/>
          <w:lang w:val="en-US" w:eastAsia="zh-CN"/>
        </w:rPr>
        <w:t>6</w:t>
      </w:r>
      <w:r>
        <w:t xml:space="preserve">, the </w:t>
      </w:r>
      <w:r>
        <w:rPr>
          <w:rFonts w:hint="eastAsia"/>
          <w:lang w:val="en-US" w:eastAsia="zh-CN"/>
        </w:rPr>
        <w:t xml:space="preserve">revised </w:t>
      </w:r>
      <w:r>
        <w:t xml:space="preserve">Work Item on </w:t>
      </w:r>
      <w:r>
        <w:rPr>
          <w:rFonts w:hint="eastAsia"/>
          <w:lang w:val="en-US" w:eastAsia="zh-CN"/>
        </w:rPr>
        <w:t xml:space="preserve">NR QoE enhancement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:rsidR="000650D9" w:rsidRDefault="00DD28DC">
      <w:pPr>
        <w:spacing w:after="0"/>
      </w:pPr>
      <w:r>
        <w:t xml:space="preserve">The WID [1] introduced the following objectives in the core part: </w:t>
      </w:r>
    </w:p>
    <w:p w:rsidR="000650D9" w:rsidRDefault="000650D9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50D9">
        <w:tc>
          <w:tcPr>
            <w:tcW w:w="9857" w:type="dxa"/>
            <w:shd w:val="clear" w:color="auto" w:fill="auto"/>
          </w:tcPr>
          <w:p w:rsidR="000650D9" w:rsidRDefault="00DD28DC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The detailed objectives of the WI are listed as follows: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val="en-US"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Specify the new service and the existing service </w:t>
            </w:r>
            <w:r>
              <w:t>defined or to be supported by SA4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bCs/>
                <w:lang w:val="en-US" w:eastAsia="zh-CN"/>
              </w:rPr>
              <w:t xml:space="preserve"> combined with high mobility scenarios, e.g., </w:t>
            </w:r>
            <w:r>
              <w:t>High Speed Trains.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for 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Specify the mechanism to support the alignment of </w:t>
            </w:r>
            <w:r>
              <w:rPr>
                <w:rFonts w:hint="eastAsia"/>
                <w:bCs/>
                <w:lang w:val="en-US" w:eastAsia="zh-CN"/>
              </w:rPr>
              <w:t xml:space="preserve">the existing </w:t>
            </w:r>
            <w:r>
              <w:rPr>
                <w:bCs/>
                <w:lang w:eastAsia="zh-CN"/>
              </w:rPr>
              <w:t>radio related measurement and QoE reporting.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Specify to support for 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configuration,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measurement reporting over MN/SN for NR-DC architecture, and specify the QoE measurement reporting over the other DC leg </w:t>
            </w:r>
            <w:r>
              <w:rPr>
                <w:rFonts w:hint="eastAsia"/>
                <w:lang w:val="en-US" w:eastAsia="zh-CN"/>
              </w:rPr>
              <w:t>in order to maintain the reporting continuity</w:t>
            </w:r>
            <w:r>
              <w:t>.</w:t>
            </w:r>
          </w:p>
          <w:p w:rsidR="000650D9" w:rsidRDefault="00DD28DC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1: The QoE measurements are not perform</w:t>
            </w:r>
            <w:r>
              <w:rPr>
                <w:rFonts w:hint="eastAsia"/>
                <w:bCs/>
                <w:lang w:val="en-US"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r>
              <w:rPr>
                <w:rFonts w:hint="eastAsia"/>
                <w:bCs/>
                <w:lang w:val="en-US" w:eastAsia="zh-CN"/>
              </w:rPr>
              <w:t xml:space="preserve">QoE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QoE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ind w:left="720" w:hanging="360"/>
              <w:rPr>
                <w:bCs/>
                <w:lang w:eastAsia="zh-CN"/>
              </w:rPr>
            </w:pPr>
            <w:r>
              <w:t>Specify the alignment of QoE</w:t>
            </w:r>
            <w:r>
              <w:rPr>
                <w:rFonts w:hint="eastAsia"/>
                <w:lang w:val="en-US" w:eastAsia="zh-CN"/>
              </w:rPr>
              <w:t xml:space="preserve"> measurements (including legacy QoE and RAN visible QoE measurements)</w:t>
            </w:r>
            <w: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val="en-US" w:eastAsia="zh-CN"/>
              </w:rPr>
              <w:t>RAN3</w:t>
            </w:r>
            <w:r>
              <w:rPr>
                <w:rFonts w:hint="eastAsia"/>
                <w:lang w:eastAsia="zh-CN"/>
              </w:rPr>
              <w:t>, RAN2].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per-slice QoE measurement configuration enhancement.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0650D9" w:rsidRDefault="00DD28DC">
            <w:pPr>
              <w:numPr>
                <w:ilvl w:val="0"/>
                <w:numId w:val="4"/>
              </w:numPr>
              <w:spacing w:after="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QoE reporting handling enhancement for </w:t>
            </w:r>
            <w:r>
              <w:rPr>
                <w:bCs/>
                <w:lang w:val="en-US" w:eastAsia="zh-CN" w:bidi="ar"/>
              </w:rPr>
              <w:t xml:space="preserve">overload </w:t>
            </w:r>
            <w:r>
              <w:rPr>
                <w:bCs/>
                <w:lang w:val="en-US" w:eastAsia="zh-CN"/>
              </w:rPr>
              <w:t>scenario</w:t>
            </w:r>
            <w:r>
              <w:rPr>
                <w:bCs/>
                <w:lang w:val="en-US" w:eastAsia="zh-CN" w:bidi="ar"/>
              </w:rPr>
              <w:t>.</w:t>
            </w:r>
          </w:p>
          <w:p w:rsidR="000650D9" w:rsidRDefault="00DD28DC">
            <w:pPr>
              <w:numPr>
                <w:ilvl w:val="0"/>
                <w:numId w:val="3"/>
              </w:numPr>
              <w:spacing w:beforeLines="50" w:before="120" w:after="0"/>
              <w:jc w:val="both"/>
              <w:rPr>
                <w:bCs/>
                <w:lang w:eastAsia="zh-CN"/>
              </w:rPr>
            </w:pPr>
            <w:r>
              <w:t>Support the continuity of</w:t>
            </w:r>
            <w:r>
              <w:rPr>
                <w:rFonts w:hint="eastAsia"/>
                <w:lang w:val="en-US" w:eastAsia="zh-CN"/>
              </w:rPr>
              <w:t xml:space="preserve"> legacy</w:t>
            </w:r>
            <w:r>
              <w:t xml:space="preserve"> QoE measurement job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</w:rPr>
              <w:t>streaming and MTSI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during</w:t>
            </w:r>
            <w:r>
              <w:rPr>
                <w:rFonts w:hint="eastAsia"/>
                <w:lang w:val="en-US" w:eastAsia="zh-CN"/>
              </w:rPr>
              <w:t xml:space="preserve"> intra-5GC</w:t>
            </w:r>
            <w:r>
              <w:t xml:space="preserve"> inter-RAT handover process</w:t>
            </w:r>
            <w:r>
              <w:rPr>
                <w:bCs/>
              </w:rPr>
              <w:t xml:space="preserve"> [RAN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>
              <w:rPr>
                <w:bCs/>
              </w:rPr>
              <w:t>, RAN</w:t>
            </w:r>
            <w:r>
              <w:rPr>
                <w:rFonts w:hint="eastAsia"/>
                <w:bCs/>
                <w:lang w:val="en-US" w:eastAsia="zh-CN"/>
              </w:rPr>
              <w:t>3]</w:t>
            </w:r>
            <w:r>
              <w:t>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2</w:t>
            </w:r>
            <w:r>
              <w:t>: If needed, co-operate with other working groups, e.g. SA4/SA5/SA2/CT1.</w:t>
            </w:r>
          </w:p>
          <w:p w:rsidR="000650D9" w:rsidRDefault="00DD28DC">
            <w:pPr>
              <w:spacing w:beforeLines="50" w:before="120" w:afterLines="50" w:after="120"/>
              <w:jc w:val="both"/>
            </w:pPr>
            <w:r>
              <w:t>Note</w:t>
            </w:r>
            <w:r>
              <w:rPr>
                <w:rFonts w:hint="eastAsia"/>
                <w:lang w:val="en-US" w:eastAsia="zh-CN"/>
              </w:rPr>
              <w:t xml:space="preserve"> 3</w:t>
            </w:r>
            <w:r>
              <w:t>: Radio related measurement report</w:t>
            </w:r>
            <w:r>
              <w:rPr>
                <w:rFonts w:hint="eastAsia"/>
                <w:lang w:val="en-US" w:eastAsia="zh-CN"/>
              </w:rPr>
              <w:t>ing</w:t>
            </w:r>
            <w:r>
              <w:t xml:space="preserve"> should be specified in the SON/MDT WI.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4: When the support for QMC in NR-DC is completed, how to reuse the NR-DC solution for supporting QMC in EN-DC should be considered,</w:t>
            </w:r>
            <w:r>
              <w:rPr>
                <w:lang w:val="en-US" w:eastAsia="zh-CN"/>
              </w:rPr>
              <w:t xml:space="preserve"> if time permits.</w:t>
            </w:r>
          </w:p>
          <w:p w:rsidR="000650D9" w:rsidRDefault="00DD28DC">
            <w:pPr>
              <w:spacing w:beforeLines="50" w:before="120" w:afterLines="50" w:after="120"/>
              <w:jc w:val="both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 5</w:t>
            </w:r>
            <w:r>
              <w:rPr>
                <w:lang w:val="en-US" w:eastAsia="zh-CN"/>
              </w:rPr>
              <w:t>: Specification of RAN visible QoE for XR related Service types shall take into account the outcome of XR SI and XR WI if applicable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650D9" w:rsidRDefault="000650D9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0650D9" w:rsidRDefault="000650D9">
      <w:pPr>
        <w:spacing w:after="0"/>
      </w:pPr>
    </w:p>
    <w:p w:rsidR="000650D9" w:rsidRDefault="00DD28DC">
      <w:pPr>
        <w:pStyle w:val="1"/>
      </w:pPr>
      <w:r>
        <w:lastRenderedPageBreak/>
        <w:t>2</w:t>
      </w:r>
      <w:r>
        <w:tab/>
        <w:t>Workplan</w:t>
      </w:r>
    </w:p>
    <w:p w:rsidR="000650D9" w:rsidRDefault="00DD28DC">
      <w:pPr>
        <w:pStyle w:val="2"/>
      </w:pPr>
      <w:r>
        <w:t>2.2</w:t>
      </w:r>
      <w:r>
        <w:tab/>
        <w:t>Timeline</w:t>
      </w:r>
    </w:p>
    <w:p w:rsidR="000650D9" w:rsidRDefault="00DD28DC">
      <w:r>
        <w:t>Table 1 summarizes a timeline for RAN2/3. This timeline is based on RP-221060 [2].</w:t>
      </w:r>
    </w:p>
    <w:p w:rsidR="000650D9" w:rsidRDefault="00DD28DC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650D9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650D9" w:rsidRDefault="00DD28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1. QoE measurement configuration and collection in RRC_INACTIVE and RRC_IDLE states for MBS, at least for broadcast service</w:t>
            </w:r>
          </w:p>
          <w:p w:rsidR="00CA62C2" w:rsidRDefault="00CA62C2" w:rsidP="00CA62C2">
            <w:pPr>
              <w:spacing w:before="60" w:after="60"/>
            </w:pPr>
            <w:r>
              <w:t>2. Coordinate with other working groups and send the LS if needed,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Aug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1.0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Stage-2 and stage-3 discussion on: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RAN-visible parameters for the additional service types, and the existing service if needed</w:t>
            </w:r>
            <w:r>
              <w:rPr>
                <w:rFonts w:hint="eastAsia"/>
                <w:lang w:val="en-US" w:eastAsia="zh-CN"/>
              </w:rPr>
              <w:t>; Send LS to SA4 for the QoE metrics definition for new service type;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;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er-slice QoE measurement configuration enhancement.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RAN visible QoE Report over F1.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Send LSs to RAN2 and other working groups if needed, </w:t>
            </w:r>
            <w:r>
              <w:rPr>
                <w:rFonts w:hint="eastAsia"/>
                <w:lang w:val="en-US" w:eastAsia="zh-CN"/>
              </w:rPr>
              <w:t>e.g</w:t>
            </w:r>
            <w:r>
              <w:rPr>
                <w:rFonts w:hint="eastAsia"/>
              </w:rPr>
              <w:t xml:space="preserve">.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>, R17 leftover issues, etc</w:t>
            </w:r>
            <w:r>
              <w:rPr>
                <w:rFonts w:hint="eastAsia"/>
              </w:rPr>
              <w:t xml:space="preserve">. </w:t>
            </w:r>
          </w:p>
          <w:p w:rsidR="00CA62C2" w:rsidRDefault="00CA62C2" w:rsidP="00CA62C2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CA62C2">
        <w:tc>
          <w:tcPr>
            <w:tcW w:w="1028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#119bis-e</w:t>
            </w:r>
          </w:p>
        </w:tc>
        <w:tc>
          <w:tcPr>
            <w:tcW w:w="117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CCFFFF"/>
          </w:tcPr>
          <w:p w:rsidR="00CA62C2" w:rsidRDefault="00CA62C2" w:rsidP="00CA62C2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spacing w:before="60" w:after="60"/>
            </w:pPr>
            <w:r>
              <w:t>1</w:t>
            </w:r>
            <w:r>
              <w:rPr>
                <w:rFonts w:hint="eastAsia"/>
              </w:rPr>
              <w:t>. Left-over features from Rel-17, as well as the enhancements of existing features which are not included in Rel-17 normative phase, should be supported in Rel-18 if consensus on benefits are reached: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- RAN visible QoE enhancements for QoE value, RAN visible QoE trigger event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 xml:space="preserve">2. Based on the RAN3 progress, support QoE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NR-DC in RAN2, e.g. enable QoE reporting via SN.</w:t>
            </w:r>
          </w:p>
          <w:p w:rsidR="00CA62C2" w:rsidRDefault="00CA62C2" w:rsidP="00CA62C2">
            <w:pPr>
              <w:spacing w:before="60" w:after="60"/>
              <w:rPr>
                <w:lang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CA62C2">
        <w:tc>
          <w:tcPr>
            <w:tcW w:w="1028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#117bis-e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t>Oct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CA62C2" w:rsidRDefault="00CA62C2" w:rsidP="00CA62C2">
            <w:p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and try to make the decision on: 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CA62C2" w:rsidRDefault="00CA62C2" w:rsidP="00CA62C2">
            <w:pPr>
              <w:numPr>
                <w:ilvl w:val="0"/>
                <w:numId w:val="6"/>
              </w:numPr>
              <w:spacing w:before="60" w:after="60"/>
            </w:pPr>
            <w:r>
              <w:rPr>
                <w:rFonts w:hint="eastAsia"/>
                <w:lang w:eastAsia="zh-CN"/>
              </w:rPr>
              <w:t>Left-over features</w:t>
            </w:r>
            <w:r>
              <w:rPr>
                <w:rFonts w:hint="eastAsia"/>
                <w:lang w:val="en-US" w:eastAsia="zh-CN"/>
              </w:rPr>
              <w:t xml:space="preserve"> from Rel-17, as well as the enhancements of existing features which are not included in Rel-17 normative phase, should be </w:t>
            </w:r>
            <w:r>
              <w:rPr>
                <w:lang w:val="en-US" w:eastAsia="zh-CN"/>
              </w:rPr>
              <w:t>supported</w:t>
            </w:r>
            <w:r>
              <w:rPr>
                <w:rFonts w:hint="eastAsia"/>
                <w:lang w:val="en-US" w:eastAsia="zh-CN"/>
              </w:rPr>
              <w:t xml:space="preserve"> in Rel-18 </w:t>
            </w:r>
            <w:r>
              <w:rPr>
                <w:lang w:val="en-US" w:eastAsia="zh-CN"/>
              </w:rPr>
              <w:t>if consensus on benefits are reached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CA62C2" w:rsidRDefault="00CA62C2" w:rsidP="00CA62C2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 QoE reporting handling enhancement for overload scenario.</w:t>
            </w:r>
          </w:p>
          <w:p w:rsidR="00CA62C2" w:rsidRDefault="00CA62C2" w:rsidP="00CA62C2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CA62C2" w:rsidRDefault="00CA62C2" w:rsidP="00CA62C2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CA62C2" w:rsidRDefault="00CA62C2" w:rsidP="00CA62C2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lang w:val="en-US"/>
              </w:rP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E66AF">
        <w:tc>
          <w:tcPr>
            <w:tcW w:w="1028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CCFFFF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spacing w:before="60" w:after="60"/>
              <w:rPr>
                <w:lang w:eastAsia="zh-CN"/>
              </w:rPr>
            </w:pPr>
            <w:r>
              <w:rPr>
                <w:lang w:eastAsia="zh-CN"/>
              </w:rPr>
              <w:t>1. Based on the RAN3</w:t>
            </w:r>
            <w:r w:rsidR="000B11D3">
              <w:rPr>
                <w:lang w:eastAsia="zh-CN"/>
              </w:rPr>
              <w:t>/RAN2</w:t>
            </w:r>
            <w:r>
              <w:rPr>
                <w:lang w:eastAsia="zh-CN"/>
              </w:rPr>
              <w:t xml:space="preserve"> progress, specify to support for QoE in NR-DC in RAN2, e.g. enable QoE reporting via SN.</w:t>
            </w:r>
          </w:p>
          <w:p w:rsidR="007E66AF" w:rsidRDefault="007E66AF" w:rsidP="007E66AF">
            <w:pPr>
              <w:spacing w:before="60" w:after="60"/>
            </w:pPr>
            <w:r>
              <w:t>2</w:t>
            </w:r>
            <w:r>
              <w:rPr>
                <w:rFonts w:hint="eastAsia"/>
              </w:rPr>
              <w:t>. QoE measurement configuration and collection in RRC_INACTIVE and RRC_IDLE states for MBS, at least for broadcast service</w:t>
            </w:r>
          </w:p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t>3. 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</w:p>
        </w:tc>
      </w:tr>
      <w:tr w:rsidR="007E66AF">
        <w:tc>
          <w:tcPr>
            <w:tcW w:w="1028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#118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</w:pPr>
            <w:r>
              <w:t>Nov 2022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E66AF" w:rsidRDefault="007E66AF" w:rsidP="007E66AF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</w:rPr>
              <w:t>Support for new service type, such as AR, MR, MBS and other new service type defined or to be supported by SA4. Support RAN-visible parameters for the additional service types, and the existing service if needed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  <w:lang w:val="en-US" w:eastAsia="zh-CN"/>
              </w:rPr>
              <w:t xml:space="preserve">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 if needed.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7E66AF" w:rsidRDefault="007E66AF" w:rsidP="007E66AF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E66AF" w:rsidRDefault="007E66AF" w:rsidP="007E66AF">
            <w:pPr>
              <w:numPr>
                <w:ilvl w:val="0"/>
                <w:numId w:val="7"/>
              </w:numPr>
              <w:spacing w:before="60" w:after="60"/>
            </w:pPr>
            <w:r>
              <w:rPr>
                <w:rFonts w:hint="eastAsia"/>
                <w:b/>
                <w:bCs/>
                <w:lang w:val="en-US" w:eastAsia="zh-CN"/>
              </w:rPr>
              <w:t>D</w:t>
            </w:r>
            <w:r>
              <w:rPr>
                <w:b/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lang w:val="en-US" w:eastAsia="zh-CN"/>
              </w:rPr>
              <w:t>for l</w:t>
            </w:r>
            <w:r>
              <w:rPr>
                <w:rFonts w:hint="eastAsia"/>
                <w:lang w:eastAsia="zh-CN"/>
              </w:rPr>
              <w:t>eft-over features</w:t>
            </w:r>
            <w:r>
              <w:rPr>
                <w:rFonts w:hint="eastAsia"/>
                <w:lang w:val="en-US" w:eastAsia="zh-CN"/>
              </w:rPr>
              <w:t xml:space="preserve"> from Rel-17: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lastRenderedPageBreak/>
              <w:t xml:space="preserve">- </w:t>
            </w:r>
            <w:r>
              <w:rPr>
                <w:bCs/>
                <w:lang w:val="en-US" w:eastAsia="zh-CN"/>
              </w:rPr>
              <w:t>RAN visible QoE enhancements for QoE value, RAN visible QoE trigger event</w:t>
            </w:r>
            <w:r>
              <w:rPr>
                <w:rFonts w:hint="eastAsia"/>
                <w:bCs/>
                <w:lang w:val="en-US" w:eastAsia="zh-CN"/>
              </w:rPr>
              <w:t xml:space="preserve">, </w:t>
            </w:r>
            <w:r>
              <w:rPr>
                <w:bCs/>
                <w:lang w:val="en-US" w:eastAsia="zh-CN"/>
              </w:rPr>
              <w:t>RAN visible QoE Report over F1.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- QoE reporting handling enhancement for overload scenario.</w:t>
            </w:r>
          </w:p>
          <w:p w:rsidR="007E66AF" w:rsidRDefault="007E66AF" w:rsidP="007E66AF">
            <w:pPr>
              <w:spacing w:before="60" w:after="60"/>
            </w:pPr>
            <w:r>
              <w:rPr>
                <w:rFonts w:hint="eastAsia"/>
              </w:rPr>
              <w:t>Handling LSs from RAN2 and other working groups.</w:t>
            </w:r>
          </w:p>
          <w:p w:rsidR="007E66AF" w:rsidRDefault="007E66AF" w:rsidP="007E66AF">
            <w:pPr>
              <w:spacing w:before="60" w:after="60"/>
              <w:rPr>
                <w:lang w:val="en-US"/>
              </w:rPr>
            </w:pPr>
            <w:r>
              <w:t>5.Coordinate with other working groups e.g. RAN3</w:t>
            </w:r>
            <w:r>
              <w:rPr>
                <w:rFonts w:hint="eastAsia"/>
                <w:lang w:eastAsia="zh-CN"/>
              </w:rPr>
              <w:t>/</w:t>
            </w:r>
            <w:r>
              <w:t>SA4/SA5/SA2/CT1, and send the LS if needed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E66AF" w:rsidRDefault="007E66AF" w:rsidP="007E66AF">
            <w:pPr>
              <w:spacing w:before="60" w:after="60"/>
            </w:pPr>
            <w:r>
              <w:t>6.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E547A6">
        <w:tc>
          <w:tcPr>
            <w:tcW w:w="1028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CCFFFF"/>
          </w:tcPr>
          <w:p w:rsidR="00E547A6" w:rsidRDefault="00E547A6" w:rsidP="00E547A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E547A6" w:rsidRDefault="00E547A6" w:rsidP="00E547A6">
            <w:pPr>
              <w:spacing w:before="60" w:after="60"/>
            </w:pPr>
            <w:r>
              <w:t>1. Continue discussion on the QoE measurements in RRC_IDLE INACTIVE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t xml:space="preserve">S-based and M-based </w:t>
            </w:r>
            <w:r>
              <w:rPr>
                <w:bCs/>
                <w:lang w:val="en-US" w:eastAsia="zh-CN"/>
              </w:rPr>
              <w:t xml:space="preserve">QoE configuration, e.g. area scope handling, AS and/or APP layer buffer. </w:t>
            </w:r>
          </w:p>
          <w:p w:rsidR="00E547A6" w:rsidRDefault="00E547A6" w:rsidP="00E547A6">
            <w:pPr>
              <w:spacing w:before="60" w:after="60"/>
            </w:pPr>
            <w:r>
              <w:t>2. Continue discussion on the QoE measurements QoE measurements for NR-DC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bCs/>
                <w:lang w:val="en-US" w:eastAsia="zh-CN"/>
              </w:rPr>
              <w:t xml:space="preserve"> including SRB determination and MN-SN coordination, etc.</w:t>
            </w:r>
          </w:p>
          <w:p w:rsidR="00E547A6" w:rsidRDefault="00E547A6" w:rsidP="00E547A6">
            <w:pPr>
              <w:spacing w:before="60" w:after="60"/>
            </w:pPr>
            <w:r>
              <w:t>3. Left-over features from Rel-17, as well as the enhancements of existing features which are not included in Rel-17 normative phase, should be supported in Rel-18 if consensus on benefits are reached:</w:t>
            </w:r>
          </w:p>
          <w:p w:rsidR="00E547A6" w:rsidRDefault="00E547A6" w:rsidP="00E547A6">
            <w:pPr>
              <w:spacing w:before="60" w:after="60"/>
            </w:pPr>
            <w:r>
              <w:t>- RAN visible QoE enhancements for QoE value, RAN visible QoE trigger event</w:t>
            </w:r>
          </w:p>
          <w:p w:rsidR="00E547A6" w:rsidRDefault="00E547A6" w:rsidP="00E547A6"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 w:rsidR="00E547A6" w:rsidRDefault="00E547A6" w:rsidP="00E547A6">
            <w:pPr>
              <w:spacing w:before="60" w:after="60"/>
            </w:pPr>
            <w:r>
              <w:t>3. Support the continuity of legacy QoE measurement job for streaming and MTSI service during intra-5GC inter-RAT handover process</w:t>
            </w:r>
          </w:p>
          <w:p w:rsidR="00E547A6" w:rsidRDefault="00E547A6" w:rsidP="00E547A6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E547A6" w:rsidRDefault="00E547A6" w:rsidP="00E547A6">
            <w:pPr>
              <w:spacing w:before="60" w:after="60"/>
            </w:pPr>
            <w:r>
              <w:t>3.Update stage-2 CR and stage-3 CR if needed.</w:t>
            </w:r>
          </w:p>
        </w:tc>
      </w:tr>
      <w:tr w:rsidR="00E547A6">
        <w:tc>
          <w:tcPr>
            <w:tcW w:w="1028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#119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</w:pPr>
            <w:r>
              <w:t>Feb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E547A6" w:rsidRDefault="00E547A6" w:rsidP="00E547A6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eastAsia="zh-CN"/>
              </w:rPr>
              <w:t>, e.g. enable QoE reporting via SN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E547A6" w:rsidRDefault="00E547A6" w:rsidP="00E547A6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Stage-3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Initial the d</w:t>
            </w:r>
            <w:r>
              <w:rPr>
                <w:rFonts w:hint="eastAsia"/>
                <w:b/>
                <w:lang w:eastAsia="zh-CN"/>
              </w:rPr>
              <w:t xml:space="preserve">iscussion </w:t>
            </w:r>
            <w:r>
              <w:rPr>
                <w:rFonts w:hint="eastAsia"/>
                <w:b/>
                <w:lang w:val="en-US" w:eastAsia="zh-CN"/>
              </w:rPr>
              <w:t>about</w:t>
            </w:r>
            <w:r>
              <w:rPr>
                <w:rFonts w:hint="eastAsia"/>
                <w:b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E547A6" w:rsidRDefault="00E547A6" w:rsidP="00E547A6">
            <w:pPr>
              <w:numPr>
                <w:ilvl w:val="0"/>
                <w:numId w:val="10"/>
              </w:numPr>
              <w:spacing w:before="60" w:after="60"/>
            </w:pPr>
            <w:r>
              <w:t>Update BL CRs if needed.</w:t>
            </w:r>
          </w:p>
        </w:tc>
      </w:tr>
      <w:tr w:rsidR="00D62C15">
        <w:tc>
          <w:tcPr>
            <w:tcW w:w="1028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CCFFFF"/>
          </w:tcPr>
          <w:p w:rsidR="00D62C15" w:rsidRDefault="00D62C15" w:rsidP="00D62C15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D62C15" w:rsidRDefault="00D62C15" w:rsidP="00D62C15">
            <w:pPr>
              <w:spacing w:before="60" w:after="60"/>
            </w:pPr>
            <w:r>
              <w:t>1. Continue discussion on the QoE measurements in RRC_IDLE INACTIVE</w:t>
            </w:r>
          </w:p>
          <w:p w:rsidR="00D62C15" w:rsidRDefault="00D62C15" w:rsidP="00D62C15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 w:rsidRPr="00D962A9">
              <w:t>AS layer buffer size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 xml:space="preserve">- </w:t>
            </w:r>
            <w:r w:rsidRPr="00D962A9">
              <w:t>what AS layer stores in IDLE/INACTIV</w:t>
            </w:r>
            <w:r>
              <w:t>E and what exactly is sent to APP layer;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t>- A</w:t>
            </w:r>
            <w:r w:rsidRPr="00D962A9">
              <w:t xml:space="preserve">rea scope </w:t>
            </w:r>
            <w:r>
              <w:t xml:space="preserve">handling </w:t>
            </w:r>
            <w:r w:rsidRPr="00D962A9">
              <w:t>for MBS QoE and how long will UE retain the QoE configuration in IDLE/INACTIVE</w:t>
            </w:r>
            <w:r>
              <w:t>.</w:t>
            </w:r>
          </w:p>
          <w:p w:rsidR="00D62C15" w:rsidRDefault="00D62C15" w:rsidP="00D62C15">
            <w:pPr>
              <w:spacing w:before="60" w:after="60"/>
            </w:pPr>
            <w:r>
              <w:t>2. Continue discussion on the QoE measurements QoE measurements for NR-DC</w:t>
            </w:r>
          </w:p>
          <w:p w:rsidR="00D62C15" w:rsidRDefault="00D62C15" w:rsidP="00D62C15">
            <w:pPr>
              <w:spacing w:before="60" w:after="60"/>
            </w:pPr>
            <w:r>
              <w:t>- N</w:t>
            </w:r>
            <w:r w:rsidRPr="007500A2">
              <w:t>ew SRB (“SRB5”) configuration and procedure details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>- S</w:t>
            </w:r>
            <w:r w:rsidRPr="007500A2">
              <w:t>plitting of QoE configuration identities between MN and SN</w:t>
            </w:r>
            <w:r>
              <w:t>;</w:t>
            </w:r>
          </w:p>
          <w:p w:rsidR="00D62C15" w:rsidRDefault="00D62C15" w:rsidP="00D62C15">
            <w:pPr>
              <w:spacing w:before="60" w:after="60"/>
            </w:pPr>
            <w:r>
              <w:t>- D</w:t>
            </w:r>
            <w:r w:rsidRPr="007500A2">
              <w:t>ifferent m-based QoE configurations for MN/SN (pending RAN3 decisions)</w:t>
            </w:r>
          </w:p>
          <w:p w:rsidR="00D62C15" w:rsidRDefault="00D62C15" w:rsidP="00D62C15">
            <w:pPr>
              <w:spacing w:before="60" w:after="60"/>
            </w:pPr>
            <w:r>
              <w:t>- Based on the RAN3 progress, specify QoE reporting handling enhancement for overload scenario.</w:t>
            </w:r>
          </w:p>
          <w:p w:rsidR="00D62C15" w:rsidRDefault="00D62C15" w:rsidP="00D62C15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3.Update stage-2 CR and stage-3 CR if needed.</w:t>
            </w:r>
          </w:p>
        </w:tc>
      </w:tr>
      <w:tr w:rsidR="00D62C15">
        <w:tc>
          <w:tcPr>
            <w:tcW w:w="1028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#119bis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</w:pPr>
            <w:r>
              <w:t>April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D62C15" w:rsidRDefault="00D62C15" w:rsidP="00D62C15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D62C15" w:rsidRDefault="00D62C15" w:rsidP="00D62C15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Further d</w:t>
            </w:r>
            <w:r>
              <w:rPr>
                <w:b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/>
                <w:lang w:val="en-US" w:eastAsia="zh-CN"/>
              </w:rPr>
              <w:t>for l</w:t>
            </w:r>
            <w:r>
              <w:rPr>
                <w:rFonts w:hint="eastAsia"/>
                <w:b/>
                <w:lang w:eastAsia="zh-CN"/>
              </w:rPr>
              <w:t>eft-over features</w:t>
            </w:r>
            <w:r>
              <w:rPr>
                <w:rFonts w:hint="eastAsia"/>
                <w:b/>
                <w:lang w:val="en-US" w:eastAsia="zh-CN"/>
              </w:rPr>
              <w:t xml:space="preserve"> from Rel-17.</w:t>
            </w:r>
          </w:p>
          <w:p w:rsidR="00D62C15" w:rsidRDefault="00D62C15" w:rsidP="00D62C15">
            <w:pPr>
              <w:numPr>
                <w:ilvl w:val="0"/>
                <w:numId w:val="11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RAN3/SA4/SA5/SA2/CT1, and send the LS if needed.</w:t>
            </w:r>
          </w:p>
          <w:p w:rsidR="00D62C15" w:rsidRDefault="00D62C15" w:rsidP="00D62C15">
            <w:pPr>
              <w:spacing w:before="60" w:after="60"/>
            </w:pPr>
            <w:r>
              <w:t>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1. Continue discussion on the QoE measurements in RRC_IDLE INACTIVE</w:t>
            </w:r>
          </w:p>
          <w:p w:rsidR="00786EB8" w:rsidRDefault="00786EB8" w:rsidP="00786EB8">
            <w:pPr>
              <w:spacing w:before="60" w:after="60"/>
            </w:pPr>
            <w:r>
              <w:rPr>
                <w:rFonts w:hint="eastAsia"/>
              </w:rPr>
              <w:t xml:space="preserve">- </w:t>
            </w:r>
            <w:r w:rsidRPr="00D962A9">
              <w:t>AS layer buffer size</w:t>
            </w:r>
            <w:r>
              <w:t>;</w:t>
            </w:r>
          </w:p>
          <w:p w:rsidR="00786EB8" w:rsidRDefault="00786EB8" w:rsidP="00786EB8">
            <w:pPr>
              <w:spacing w:before="60" w:after="60"/>
            </w:pPr>
            <w:r>
              <w:t xml:space="preserve">- </w:t>
            </w:r>
            <w:r w:rsidRPr="00D962A9">
              <w:t>what AS layer stores in IDLE/INACTIV</w:t>
            </w:r>
            <w:r>
              <w:t>E and what exactly is sent to APP layer;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t>- A</w:t>
            </w:r>
            <w:r w:rsidRPr="00D962A9">
              <w:t xml:space="preserve">rea scope </w:t>
            </w:r>
            <w:r>
              <w:t xml:space="preserve">handling </w:t>
            </w:r>
            <w:r w:rsidRPr="00D962A9">
              <w:t>for MBS QoE</w:t>
            </w:r>
            <w:r>
              <w:t>.</w:t>
            </w:r>
          </w:p>
          <w:p w:rsidR="00786EB8" w:rsidRDefault="00786EB8" w:rsidP="00786EB8">
            <w:pPr>
              <w:spacing w:before="60" w:after="60"/>
            </w:pPr>
            <w:r>
              <w:t>2. Continue discussion on the QoE measurements QoE measurements for NR-DC</w:t>
            </w:r>
          </w:p>
          <w:p w:rsidR="00786EB8" w:rsidRDefault="00786EB8" w:rsidP="00786EB8">
            <w:pPr>
              <w:spacing w:before="60" w:after="60"/>
            </w:pPr>
            <w:r>
              <w:t>- G</w:t>
            </w:r>
            <w:r w:rsidRPr="007B35C2">
              <w:t>ranularity of QoE reporting (e.g. per QoE config or something else)</w:t>
            </w:r>
            <w:r>
              <w:t>;</w:t>
            </w:r>
          </w:p>
          <w:p w:rsidR="00786EB8" w:rsidRDefault="00786EB8" w:rsidP="00786EB8">
            <w:pPr>
              <w:spacing w:before="60" w:after="60"/>
            </w:pPr>
            <w:r>
              <w:t>- S</w:t>
            </w:r>
            <w:r w:rsidRPr="007500A2">
              <w:t>plitting of QoE configuration identities between MN and SN</w:t>
            </w:r>
            <w:r>
              <w:t>;</w:t>
            </w:r>
          </w:p>
          <w:p w:rsidR="00786EB8" w:rsidRDefault="00786EB8" w:rsidP="00786EB8">
            <w:pPr>
              <w:spacing w:before="60" w:after="60"/>
            </w:pPr>
            <w:r>
              <w:lastRenderedPageBreak/>
              <w:t>- D</w:t>
            </w:r>
            <w:r w:rsidRPr="007500A2">
              <w:t>ifferent m-based QoE configurations for MN/SN (pending RAN3 decisions)</w:t>
            </w:r>
          </w:p>
          <w:p w:rsidR="00786EB8" w:rsidRDefault="00786EB8" w:rsidP="00786EB8">
            <w:pPr>
              <w:spacing w:before="60" w:after="60"/>
            </w:pPr>
            <w:r>
              <w:t>- H</w:t>
            </w:r>
            <w:r w:rsidRPr="007B35C2">
              <w:t>ow MN knows to corrrectly forward SN-associated QoE reports received via SRB4</w:t>
            </w:r>
            <w:r>
              <w:t>.</w:t>
            </w:r>
          </w:p>
          <w:p w:rsidR="00786EB8" w:rsidRDefault="00786EB8" w:rsidP="00786EB8">
            <w:pPr>
              <w:spacing w:before="60" w:after="60"/>
            </w:pPr>
            <w:r>
              <w:t xml:space="preserve">3. </w:t>
            </w:r>
            <w:r w:rsidRPr="007B35C2">
              <w:t>Rel-17 leftover topics for QoE</w:t>
            </w:r>
          </w:p>
          <w:p w:rsidR="00786EB8" w:rsidRDefault="00786EB8" w:rsidP="00786EB8">
            <w:pPr>
              <w:spacing w:before="60" w:after="60"/>
            </w:pPr>
            <w:r>
              <w:t xml:space="preserve">- </w:t>
            </w:r>
            <w:r w:rsidRPr="007B35C2">
              <w:t>Rel-17 leftover topics as agreed in previous meetings.</w:t>
            </w:r>
          </w:p>
          <w:p w:rsidR="00786EB8" w:rsidRDefault="00021E59" w:rsidP="00786EB8">
            <w:pPr>
              <w:spacing w:before="60" w:after="60"/>
            </w:pPr>
            <w:r>
              <w:t>4</w:t>
            </w:r>
            <w:r w:rsidR="00786EB8">
              <w:t>. Coordinate with other working groups e.g. RAN3/SA4/SA5/SA2/CT1, and send the LS if needed (at least an LS with RAN2 agreements to RAN3 is needed).</w:t>
            </w:r>
          </w:p>
          <w:p w:rsidR="00786EB8" w:rsidRDefault="00021E59" w:rsidP="00786EB8">
            <w:pPr>
              <w:spacing w:before="60" w:after="60"/>
            </w:pPr>
            <w:r>
              <w:t>5</w:t>
            </w:r>
            <w:r w:rsidR="00786EB8">
              <w:t>.Update stage-2 CR (e.g. 38.300, 37.340) and stage-3 CR if needed.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#120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May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QoE configuration, and measurement reporting over MN/SN for NR-DC architecture, and specify the QoE measurement reporting over the other DC leg in order to maintain the reporting continuity.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D</w:t>
            </w:r>
            <w:r>
              <w:rPr>
                <w:rFonts w:hint="eastAsia"/>
                <w:bCs/>
                <w:lang w:eastAsia="zh-CN"/>
              </w:rPr>
              <w:t xml:space="preserve">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786EB8" w:rsidRDefault="00786EB8" w:rsidP="00786EB8">
            <w:pPr>
              <w:numPr>
                <w:ilvl w:val="0"/>
                <w:numId w:val="12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#123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1. Continue discussion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 Coordinate with other working groups e.g. RAN3/SA4/SA5/SA2/CT1, and send the LS if needed (at least an LS with RAN2 agreements to RAN3 is needed).</w:t>
            </w:r>
          </w:p>
          <w:p w:rsidR="00786EB8" w:rsidRDefault="00786EB8" w:rsidP="00786EB8">
            <w:pPr>
              <w:spacing w:before="60" w:after="60"/>
            </w:pPr>
            <w:r>
              <w:t>3.Update stage-2 CR (e.g. 38.300, 37.340) and stage-3 CR if needed.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#121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Aug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86EB8" w:rsidRDefault="00786EB8" w:rsidP="00786EB8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Continue stage-2 and stage-3 discussion on: </w:t>
            </w:r>
            <w:r>
              <w:rPr>
                <w:rFonts w:hint="eastAsia"/>
              </w:rPr>
              <w:t>Support RAN-visible parameters for the additional service types, and the existing service</w:t>
            </w:r>
            <w:r>
              <w:rPr>
                <w:rFonts w:hint="eastAsia"/>
                <w:lang w:val="en-US" w:eastAsia="zh-CN"/>
              </w:rPr>
              <w:t xml:space="preserve">; Discussion of </w:t>
            </w:r>
            <w:r>
              <w:rPr>
                <w:rFonts w:hint="eastAsia"/>
              </w:rPr>
              <w:t>high mobility scenario</w:t>
            </w:r>
            <w:r>
              <w:rPr>
                <w:rFonts w:hint="eastAsia"/>
                <w:lang w:val="en-US" w:eastAsia="zh-CN"/>
              </w:rPr>
              <w:t xml:space="preserve"> and the enhancement for high mobility scenario.</w:t>
            </w:r>
          </w:p>
          <w:p w:rsidR="00786EB8" w:rsidRDefault="00786EB8" w:rsidP="00786EB8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 xml:space="preserve">Stage-2 and stage-3 discussion on </w:t>
            </w:r>
            <w:r>
              <w:rPr>
                <w:bCs/>
                <w:lang w:eastAsia="zh-CN"/>
              </w:rPr>
              <w:t>QoE measurement</w:t>
            </w:r>
            <w:r>
              <w:rPr>
                <w:rFonts w:hint="eastAsia"/>
                <w:bCs/>
                <w:lang w:val="en-US"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val="en-US"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val="en-US" w:eastAsia="zh-CN"/>
              </w:rPr>
              <w:t xml:space="preserve">broadcast </w:t>
            </w:r>
            <w:r>
              <w:rPr>
                <w:bCs/>
                <w:lang w:eastAsia="zh-CN"/>
              </w:rPr>
              <w:t>service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786EB8" w:rsidRDefault="00786EB8" w:rsidP="00786EB8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lang w:val="en-US" w:eastAsia="zh-CN"/>
              </w:rPr>
              <w:t>Stage-2 and stage-3 discussion on</w:t>
            </w:r>
            <w:r>
              <w:rPr>
                <w:bCs/>
                <w:lang w:eastAsia="zh-CN"/>
              </w:rPr>
              <w:t>QoE in NR-DC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QoE configuration, and measurement reporting over MN/SN for NR-DC architecture, and specify the QoE measurement reporting </w:t>
            </w:r>
            <w:r>
              <w:rPr>
                <w:rFonts w:hint="eastAsia"/>
                <w:bCs/>
                <w:lang w:val="en-US" w:eastAsia="zh-CN"/>
              </w:rPr>
              <w:lastRenderedPageBreak/>
              <w:t>over the other DC leg in order to maintain the reporting continuity.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>RAN-visible QoE and radio related measurement configuration and reporting in NR-DC scenarios.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bCs/>
                <w:lang w:val="en-US" w:eastAsia="zh-CN"/>
              </w:rPr>
              <w:t>QoE measurement continuity in mobility scenarios in NR-DC.</w:t>
            </w:r>
          </w:p>
          <w:p w:rsidR="00786EB8" w:rsidRDefault="00786EB8" w:rsidP="00786EB8">
            <w:pPr>
              <w:spacing w:before="60" w:after="60"/>
              <w:rPr>
                <w:bCs/>
                <w:lang w:val="en-US" w:eastAsia="zh-CN"/>
              </w:rPr>
            </w:pPr>
            <w:r>
              <w:rPr>
                <w:rFonts w:hint="eastAsia"/>
              </w:rPr>
              <w:t xml:space="preserve">- </w:t>
            </w:r>
            <w:r>
              <w:rPr>
                <w:rFonts w:hint="eastAsia"/>
                <w:bCs/>
                <w:lang w:val="en-US" w:eastAsia="zh-CN"/>
              </w:rPr>
              <w:t xml:space="preserve">Discuss the </w:t>
            </w:r>
            <w:r>
              <w:rPr>
                <w:bCs/>
                <w:lang w:val="en-US" w:eastAsia="zh-CN"/>
              </w:rPr>
              <w:t>alignment of QoE measurements (including legacy QoE and RAN visible QoE measurements) and radio related measurement in NR-DC.</w:t>
            </w:r>
          </w:p>
          <w:p w:rsidR="00786EB8" w:rsidRDefault="00786EB8" w:rsidP="00786EB8">
            <w:pPr>
              <w:numPr>
                <w:ilvl w:val="0"/>
                <w:numId w:val="13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Further d</w:t>
            </w:r>
            <w:r>
              <w:rPr>
                <w:bCs/>
                <w:lang w:val="en-US" w:eastAsia="zh-CN"/>
              </w:rPr>
              <w:t xml:space="preserve">iscussion on the solutions </w:t>
            </w:r>
            <w:r>
              <w:rPr>
                <w:rFonts w:hint="eastAsia"/>
                <w:bCs/>
                <w:lang w:val="en-US" w:eastAsia="zh-CN"/>
              </w:rPr>
              <w:t>for l</w:t>
            </w:r>
            <w:r>
              <w:rPr>
                <w:rFonts w:hint="eastAsia"/>
                <w:bCs/>
                <w:lang w:eastAsia="zh-CN"/>
              </w:rPr>
              <w:t>eft-over features</w:t>
            </w:r>
            <w:r>
              <w:rPr>
                <w:rFonts w:hint="eastAsia"/>
                <w:bCs/>
                <w:lang w:val="en-US" w:eastAsia="zh-CN"/>
              </w:rPr>
              <w:t xml:space="preserve"> from Rel-17.</w:t>
            </w:r>
          </w:p>
          <w:p w:rsidR="00786EB8" w:rsidRDefault="00786EB8" w:rsidP="00786EB8">
            <w:pPr>
              <w:numPr>
                <w:ilvl w:val="0"/>
                <w:numId w:val="13"/>
              </w:numPr>
              <w:spacing w:before="60" w:after="60"/>
              <w:rPr>
                <w:b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Stage-2 and stage-3 discussion </w:t>
            </w:r>
            <w:r>
              <w:rPr>
                <w:rFonts w:hint="eastAsia"/>
                <w:bCs/>
                <w:lang w:val="en-US" w:eastAsia="zh-CN"/>
              </w:rPr>
              <w:t>about</w:t>
            </w:r>
            <w:r>
              <w:rPr>
                <w:rFonts w:hint="eastAsia"/>
                <w:bCs/>
                <w:lang w:eastAsia="zh-CN"/>
              </w:rPr>
              <w:t xml:space="preserve"> the continuity of legacy QoE measurement job for streaming and MTSI service during intra-5GC inter-RAT handover process.</w:t>
            </w:r>
          </w:p>
          <w:p w:rsidR="00786EB8" w:rsidRDefault="00786EB8" w:rsidP="00786EB8">
            <w:pPr>
              <w:numPr>
                <w:ilvl w:val="0"/>
                <w:numId w:val="13"/>
              </w:numPr>
              <w:spacing w:before="60" w:after="60"/>
            </w:pPr>
            <w:r>
              <w:rPr>
                <w:rFonts w:hint="eastAsia"/>
                <w:bCs/>
                <w:lang w:val="en-US" w:eastAsia="zh-CN"/>
              </w:rPr>
              <w:t>Coordinate with other working groups e.g. RAN2/SA4,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#123bis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1. Continue discussion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3.Update stage-2 CR and stage-3 CR if needed.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#121bis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Oct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1. Continue discussion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3.Update BL CRs if needed.</w:t>
            </w:r>
          </w:p>
        </w:tc>
      </w:tr>
      <w:tr w:rsidR="00786EB8">
        <w:tc>
          <w:tcPr>
            <w:tcW w:w="1028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#124</w:t>
            </w:r>
          </w:p>
        </w:tc>
        <w:tc>
          <w:tcPr>
            <w:tcW w:w="117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CCFFFF"/>
          </w:tcPr>
          <w:p w:rsidR="00786EB8" w:rsidRDefault="00786EB8" w:rsidP="00786EB8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86EB8" w:rsidRDefault="00786EB8" w:rsidP="00786EB8">
            <w:pPr>
              <w:spacing w:before="60" w:after="60"/>
            </w:pPr>
            <w:r>
              <w:t>1. Continue discussion and make the final conclusion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3.Update stage-2 CR and stage-3 CR if needed.</w:t>
            </w:r>
          </w:p>
        </w:tc>
      </w:tr>
      <w:tr w:rsidR="00786EB8">
        <w:tc>
          <w:tcPr>
            <w:tcW w:w="1028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#122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Nov 2023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86EB8" w:rsidRDefault="00786EB8" w:rsidP="00786EB8">
            <w:pPr>
              <w:spacing w:before="60" w:after="60"/>
            </w:pPr>
            <w:r>
              <w:t>1. Continue discussion and make the final conclusion for the above topics</w:t>
            </w:r>
          </w:p>
          <w:p w:rsidR="00786EB8" w:rsidRDefault="00786EB8" w:rsidP="00786EB8">
            <w:pPr>
              <w:spacing w:before="60" w:after="60"/>
            </w:pPr>
            <w:r>
              <w:t>2.Coordinate with other working groups e.g. RAN3/SA4/SA5/SA2/CT1, and send the LS if needed.</w:t>
            </w:r>
          </w:p>
          <w:p w:rsidR="00786EB8" w:rsidRDefault="00786EB8" w:rsidP="00786EB8">
            <w:pPr>
              <w:spacing w:before="60" w:after="60"/>
            </w:pPr>
            <w:r>
              <w:t>3.Update BL CRs if needed.</w:t>
            </w:r>
          </w:p>
        </w:tc>
      </w:tr>
      <w:tr w:rsidR="00786EB8">
        <w:tc>
          <w:tcPr>
            <w:tcW w:w="1028" w:type="dxa"/>
            <w:shd w:val="clear" w:color="auto" w:fill="00FF00"/>
          </w:tcPr>
          <w:p w:rsidR="00786EB8" w:rsidRDefault="00786EB8" w:rsidP="00786EB8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86EB8" w:rsidRDefault="00786EB8" w:rsidP="00786EB8">
            <w:pPr>
              <w:spacing w:before="60" w:after="60"/>
            </w:pPr>
            <w:r>
              <w:t>#102</w:t>
            </w:r>
          </w:p>
        </w:tc>
        <w:tc>
          <w:tcPr>
            <w:tcW w:w="1170" w:type="dxa"/>
            <w:shd w:val="clear" w:color="auto" w:fill="00FF00"/>
          </w:tcPr>
          <w:p w:rsidR="00786EB8" w:rsidRDefault="00786EB8" w:rsidP="00786EB8">
            <w:pPr>
              <w:spacing w:before="60" w:after="60"/>
            </w:pPr>
            <w:r>
              <w:t>Dec 2023</w:t>
            </w:r>
          </w:p>
        </w:tc>
        <w:tc>
          <w:tcPr>
            <w:tcW w:w="1080" w:type="dxa"/>
            <w:shd w:val="clear" w:color="auto" w:fill="00FF00"/>
          </w:tcPr>
          <w:p w:rsidR="00786EB8" w:rsidRDefault="00786EB8" w:rsidP="00786EB8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86EB8" w:rsidRDefault="00786EB8" w:rsidP="00786EB8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650D9" w:rsidRDefault="000650D9"/>
    <w:p w:rsidR="000650D9" w:rsidRDefault="00DD28DC"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 w:bidi="ar"/>
        </w:rPr>
        <w:t>Proposal</w:t>
      </w:r>
      <w:r>
        <w:rPr>
          <w:rFonts w:eastAsia="宋体" w:hint="eastAsia"/>
          <w:b/>
          <w:lang w:val="en-US" w:eastAsia="zh-CN" w:bidi="ar"/>
        </w:rPr>
        <w:t xml:space="preserve"> </w:t>
      </w:r>
      <w:r w:rsidR="005C6D97">
        <w:rPr>
          <w:rFonts w:eastAsia="宋体"/>
          <w:b/>
          <w:lang w:val="en-US" w:eastAsia="zh-CN" w:bidi="ar"/>
        </w:rPr>
        <w:t>: RAN2</w:t>
      </w:r>
      <w:r>
        <w:rPr>
          <w:rFonts w:eastAsia="宋体"/>
          <w:b/>
          <w:lang w:val="en-US" w:eastAsia="zh-CN" w:bidi="ar"/>
        </w:rPr>
        <w:t xml:space="preserve"> working group is kindly asked to endorse the work</w:t>
      </w:r>
      <w:r w:rsidR="00E74FE1">
        <w:rPr>
          <w:rFonts w:eastAsia="宋体"/>
          <w:b/>
          <w:lang w:val="en-US" w:eastAsia="zh-CN" w:bidi="ar"/>
        </w:rPr>
        <w:t xml:space="preserve"> </w:t>
      </w:r>
      <w:r>
        <w:rPr>
          <w:rFonts w:eastAsia="宋体"/>
          <w:b/>
          <w:lang w:val="en-US" w:eastAsia="zh-CN" w:bidi="ar"/>
        </w:rPr>
        <w:t>plan for NR QoE</w:t>
      </w:r>
      <w:r>
        <w:rPr>
          <w:rFonts w:eastAsia="宋体" w:hint="eastAsia"/>
          <w:b/>
          <w:lang w:val="en-US" w:eastAsia="zh-CN" w:bidi="ar"/>
        </w:rPr>
        <w:t xml:space="preserve"> enhancement</w:t>
      </w:r>
      <w:r>
        <w:rPr>
          <w:rFonts w:eastAsia="宋体"/>
          <w:b/>
          <w:lang w:val="en-US" w:eastAsia="zh-CN" w:bidi="ar"/>
        </w:rPr>
        <w:t xml:space="preserve"> WI.</w:t>
      </w:r>
    </w:p>
    <w:p w:rsidR="000650D9" w:rsidRDefault="000650D9"/>
    <w:p w:rsidR="000650D9" w:rsidRDefault="00DD28DC">
      <w:pPr>
        <w:pStyle w:val="1"/>
      </w:pPr>
      <w:r>
        <w:t>References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" w:name="_Ref490247806"/>
      <w:r>
        <w:rPr>
          <w:lang w:eastAsia="zh-CN"/>
        </w:rPr>
        <w:t>RP-2218</w:t>
      </w:r>
      <w:r>
        <w:rPr>
          <w:rFonts w:hint="eastAsia"/>
          <w:lang w:val="en-US" w:eastAsia="zh-CN"/>
        </w:rPr>
        <w:t>03</w:t>
      </w:r>
      <w:r>
        <w:rPr>
          <w:lang w:val="en-US" w:eastAsia="zh-CN"/>
        </w:rPr>
        <w:t>: Revised WID for NR</w:t>
      </w:r>
      <w:r>
        <w:rPr>
          <w:rFonts w:hint="eastAsia"/>
          <w:lang w:val="en-US" w:eastAsia="zh-CN"/>
        </w:rPr>
        <w:t xml:space="preserve"> QoE enhancement</w:t>
      </w:r>
      <w:r>
        <w:rPr>
          <w:lang w:val="en-US" w:eastAsia="zh-CN"/>
        </w:rPr>
        <w:t>; TSG RAN Meeting #96, Budapest, Hungary, June 6 - 9, 2022</w:t>
      </w:r>
    </w:p>
    <w:p w:rsidR="000650D9" w:rsidRDefault="00DD28DC">
      <w:pPr>
        <w:pStyle w:val="ab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</w:pPr>
      <w:r>
        <w:rPr>
          <w:lang w:eastAsia="zh-CN"/>
        </w:rPr>
        <w:t>RP-221060</w:t>
      </w:r>
      <w:r>
        <w:rPr>
          <w:lang w:val="en-US" w:eastAsia="zh-CN"/>
        </w:rPr>
        <w:t>: Draft Status of TU RAN1 to 4 after RAN#96 v01, Budapest, Hungary, June 6 - 9, 2022</w:t>
      </w:r>
      <w:bookmarkEnd w:id="1"/>
    </w:p>
    <w:p w:rsidR="000650D9" w:rsidRDefault="000650D9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650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6B8" w:rsidRDefault="008406B8">
      <w:pPr>
        <w:spacing w:after="0"/>
      </w:pPr>
      <w:r>
        <w:separator/>
      </w:r>
    </w:p>
  </w:endnote>
  <w:endnote w:type="continuationSeparator" w:id="0">
    <w:p w:rsidR="008406B8" w:rsidRDefault="00840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6B8" w:rsidRDefault="008406B8">
      <w:pPr>
        <w:spacing w:after="0"/>
      </w:pPr>
      <w:r>
        <w:separator/>
      </w:r>
    </w:p>
  </w:footnote>
  <w:footnote w:type="continuationSeparator" w:id="0">
    <w:p w:rsidR="008406B8" w:rsidRDefault="008406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D65D6E3"/>
    <w:multiLevelType w:val="singleLevel"/>
    <w:tmpl w:val="FD65D6E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2FBE"/>
    <w:multiLevelType w:val="singleLevel"/>
    <w:tmpl w:val="59492FBE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62C1F581"/>
    <w:multiLevelType w:val="singleLevel"/>
    <w:tmpl w:val="62C1F581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C2D00"/>
    <w:multiLevelType w:val="singleLevel"/>
    <w:tmpl w:val="722C2D00"/>
    <w:lvl w:ilvl="0">
      <w:start w:val="1"/>
      <w:numFmt w:val="decimal"/>
      <w:suff w:val="space"/>
      <w:lvlText w:val="%1."/>
      <w:lvlJc w:val="left"/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1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1E59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0D9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28B8"/>
    <w:rsid w:val="000A3F9B"/>
    <w:rsid w:val="000A5AD5"/>
    <w:rsid w:val="000B0C46"/>
    <w:rsid w:val="000B11D3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267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28B2"/>
    <w:rsid w:val="001C2B2E"/>
    <w:rsid w:val="001C595C"/>
    <w:rsid w:val="001D0196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E768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12A"/>
    <w:rsid w:val="00321520"/>
    <w:rsid w:val="00322D89"/>
    <w:rsid w:val="00326069"/>
    <w:rsid w:val="00326242"/>
    <w:rsid w:val="00331D99"/>
    <w:rsid w:val="0033494B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1F33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19C2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0A0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2C41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07E25"/>
    <w:rsid w:val="00511F56"/>
    <w:rsid w:val="0051299A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6D97"/>
    <w:rsid w:val="005C7E45"/>
    <w:rsid w:val="005D5447"/>
    <w:rsid w:val="005D661E"/>
    <w:rsid w:val="005E1A07"/>
    <w:rsid w:val="005E5D4F"/>
    <w:rsid w:val="005E6A6C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07381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4AE"/>
    <w:rsid w:val="00635F47"/>
    <w:rsid w:val="00641F14"/>
    <w:rsid w:val="00642EA6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57726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6EB8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0D91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E66AF"/>
    <w:rsid w:val="007F04EE"/>
    <w:rsid w:val="007F14AD"/>
    <w:rsid w:val="007F31EB"/>
    <w:rsid w:val="007F3EE4"/>
    <w:rsid w:val="007F7268"/>
    <w:rsid w:val="007F7342"/>
    <w:rsid w:val="00800D57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49C"/>
    <w:rsid w:val="00834604"/>
    <w:rsid w:val="00834A6D"/>
    <w:rsid w:val="008406B8"/>
    <w:rsid w:val="00845E80"/>
    <w:rsid w:val="0084763A"/>
    <w:rsid w:val="00850BBB"/>
    <w:rsid w:val="00854A4F"/>
    <w:rsid w:val="00856127"/>
    <w:rsid w:val="0085698E"/>
    <w:rsid w:val="008571AD"/>
    <w:rsid w:val="00857756"/>
    <w:rsid w:val="00860820"/>
    <w:rsid w:val="00860D01"/>
    <w:rsid w:val="0086528E"/>
    <w:rsid w:val="0086740D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A5546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99D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53FA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148"/>
    <w:rsid w:val="009C427D"/>
    <w:rsid w:val="009C4B6F"/>
    <w:rsid w:val="009C7EC4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2259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2C2"/>
    <w:rsid w:val="00CA654B"/>
    <w:rsid w:val="00CA7FB5"/>
    <w:rsid w:val="00CB1831"/>
    <w:rsid w:val="00CB192D"/>
    <w:rsid w:val="00CB20EE"/>
    <w:rsid w:val="00CB474B"/>
    <w:rsid w:val="00CC05BA"/>
    <w:rsid w:val="00CC365E"/>
    <w:rsid w:val="00CC6F7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3F81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C15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28DC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47A6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3610"/>
    <w:rsid w:val="00E73923"/>
    <w:rsid w:val="00E74175"/>
    <w:rsid w:val="00E74FE1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2E1E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1DF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34D1"/>
    <w:rsid w:val="00F17066"/>
    <w:rsid w:val="00F2026E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3E68"/>
    <w:rsid w:val="00F941A4"/>
    <w:rsid w:val="00F97D6E"/>
    <w:rsid w:val="00FA0274"/>
    <w:rsid w:val="00FA0D44"/>
    <w:rsid w:val="00FA1266"/>
    <w:rsid w:val="00FA1C5C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15D28A5-35BD-401F-80D8-1B4C6951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annotation subject"/>
    <w:basedOn w:val="a3"/>
    <w:next w:val="a3"/>
    <w:link w:val="Char2"/>
    <w:semiHidden/>
    <w:unhideWhenUsed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color w:val="0000FF"/>
      <w:u w:val="single"/>
    </w:rPr>
  </w:style>
  <w:style w:type="character" w:styleId="aa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页眉 Char"/>
    <w:link w:val="a6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b">
    <w:name w:val="List Paragraph"/>
    <w:basedOn w:val="a"/>
    <w:link w:val="Char3"/>
    <w:uiPriority w:val="34"/>
    <w:qFormat/>
    <w:pPr>
      <w:ind w:left="720"/>
      <w:contextualSpacing/>
    </w:pPr>
  </w:style>
  <w:style w:type="character" w:customStyle="1" w:styleId="Char0">
    <w:name w:val="批注框文本 Char"/>
    <w:link w:val="a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3">
    <w:name w:val="列出段落 Char"/>
    <w:link w:val="ab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2">
    <w:name w:val="批注主题 Char"/>
    <w:basedOn w:val="Char"/>
    <w:link w:val="a7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GPPHeaderChar">
    <w:name w:val="3GPP_Header Char"/>
    <w:link w:val="3GPPHeader"/>
    <w:rsid w:val="006354AE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326EC1-EB1F-4A2A-AEFF-BD2D3502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94</TotalTime>
  <Pages>7</Pages>
  <Words>2554</Words>
  <Characters>14559</Characters>
  <Application>Microsoft Office Word</Application>
  <DocSecurity>0</DocSecurity>
  <Lines>121</Lines>
  <Paragraphs>34</Paragraphs>
  <ScaleCrop>false</ScaleCrop>
  <Company>Nokia Siemens Networks</Company>
  <LinksUpToDate>false</LinksUpToDate>
  <CharactersWithSpaces>17079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28</cp:revision>
  <dcterms:created xsi:type="dcterms:W3CDTF">2022-08-05T05:40:00Z</dcterms:created>
  <dcterms:modified xsi:type="dcterms:W3CDTF">2023-05-12T08:23:00Z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